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8A" w:rsidRPr="0022181B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53501840"/>
      <w:bookmarkStart w:id="1" w:name="block-17691876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B31F8A" w:rsidRPr="0022181B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B31F8A" w:rsidRPr="0022181B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B31F8A" w:rsidRPr="0022181B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B31F8A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1F8A" w:rsidRPr="0054362C" w:rsidRDefault="00B31F8A" w:rsidP="00B31F8A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1F8A" w:rsidRPr="001A6F9C" w:rsidRDefault="00B31F8A" w:rsidP="00B31F8A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31F8A" w:rsidRPr="001A6F9C" w:rsidRDefault="00B31F8A" w:rsidP="00B31F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B31F8A" w:rsidRPr="001A6F9C" w:rsidRDefault="00B31F8A" w:rsidP="00B31F8A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B31F8A" w:rsidRPr="001A6F9C" w:rsidRDefault="00B31F8A" w:rsidP="00B31F8A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B31F8A" w:rsidRDefault="00B31F8A" w:rsidP="00B31F8A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B31F8A" w:rsidRDefault="00B31F8A" w:rsidP="00B31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Приказ  № 81</w:t>
      </w:r>
    </w:p>
    <w:p w:rsidR="00B31F8A" w:rsidRDefault="00B31F8A" w:rsidP="00B31F8A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от «29» 08  2025г.</w:t>
      </w:r>
    </w:p>
    <w:p w:rsidR="00B31F8A" w:rsidRPr="009F2B07" w:rsidRDefault="00B31F8A" w:rsidP="00B31F8A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1F8A" w:rsidRPr="009F2B07" w:rsidRDefault="00B31F8A" w:rsidP="00B31F8A">
      <w:pPr>
        <w:spacing w:after="0"/>
        <w:ind w:left="120"/>
        <w:rPr>
          <w:lang w:val="ru-RU"/>
        </w:rPr>
      </w:pPr>
      <w:r w:rsidRPr="009F2B07">
        <w:rPr>
          <w:rFonts w:ascii="Times New Roman" w:hAnsi="Times New Roman"/>
          <w:color w:val="000000"/>
          <w:sz w:val="28"/>
          <w:lang w:val="ru-RU"/>
        </w:rPr>
        <w:t>‌</w:t>
      </w:r>
    </w:p>
    <w:p w:rsidR="00B31F8A" w:rsidRPr="009F2B07" w:rsidRDefault="00B31F8A" w:rsidP="00B31F8A">
      <w:pPr>
        <w:spacing w:after="0"/>
        <w:ind w:left="120"/>
        <w:rPr>
          <w:lang w:val="ru-RU"/>
        </w:rPr>
      </w:pPr>
    </w:p>
    <w:p w:rsidR="00B31F8A" w:rsidRDefault="00B31F8A" w:rsidP="00B31F8A">
      <w:pPr>
        <w:spacing w:after="0"/>
        <w:ind w:left="120"/>
        <w:rPr>
          <w:lang w:val="ru-RU"/>
        </w:rPr>
      </w:pPr>
    </w:p>
    <w:p w:rsidR="00B31F8A" w:rsidRDefault="00B31F8A" w:rsidP="00B31F8A">
      <w:pPr>
        <w:spacing w:after="0"/>
        <w:ind w:left="120"/>
        <w:rPr>
          <w:lang w:val="ru-RU"/>
        </w:rPr>
      </w:pPr>
    </w:p>
    <w:p w:rsidR="00B31F8A" w:rsidRPr="009F2B07" w:rsidRDefault="00B31F8A" w:rsidP="00B31F8A">
      <w:pPr>
        <w:spacing w:after="0"/>
        <w:ind w:left="120"/>
        <w:rPr>
          <w:lang w:val="ru-RU"/>
        </w:rPr>
      </w:pPr>
    </w:p>
    <w:p w:rsidR="00B31F8A" w:rsidRPr="00963581" w:rsidRDefault="00B31F8A" w:rsidP="00B31F8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31F8A" w:rsidRPr="00963581" w:rsidRDefault="00B31F8A" w:rsidP="00B31F8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963581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976EF">
        <w:rPr>
          <w:rFonts w:ascii="Times New Roman" w:hAnsi="Times New Roman"/>
          <w:color w:val="000000"/>
          <w:sz w:val="28"/>
          <w:lang w:val="ru-RU"/>
        </w:rPr>
        <w:t>6955913</w:t>
      </w: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B31F8A" w:rsidRPr="00963581" w:rsidRDefault="00B31F8A" w:rsidP="00B31F8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31F8A" w:rsidRPr="00963581" w:rsidRDefault="00B31F8A" w:rsidP="00B31F8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«Изобразительное искусство»</w:t>
      </w:r>
    </w:p>
    <w:p w:rsidR="00B31F8A" w:rsidRPr="00963581" w:rsidRDefault="00B31F8A" w:rsidP="00B31F8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B31F8A" w:rsidRPr="009510E0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9510E0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1A6F9C" w:rsidRDefault="00B31F8A" w:rsidP="00B31F8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искусство: 1-й класс: учебник /  Л.А.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:  под ред.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– М.: Просвещение, </w:t>
      </w:r>
      <w:r>
        <w:rPr>
          <w:rFonts w:ascii="Times New Roman" w:hAnsi="Times New Roman" w:cs="Times New Roman"/>
          <w:sz w:val="24"/>
          <w:szCs w:val="24"/>
          <w:lang w:val="ru-RU"/>
        </w:rPr>
        <w:t>2023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1F8A" w:rsidRPr="009510E0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9510E0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31F8A" w:rsidRPr="009F2B07" w:rsidRDefault="00B31F8A" w:rsidP="00B31F8A">
      <w:pPr>
        <w:tabs>
          <w:tab w:val="left" w:pos="315"/>
        </w:tabs>
        <w:spacing w:after="0" w:line="240" w:lineRule="auto"/>
        <w:rPr>
          <w:color w:val="FF0000"/>
          <w:szCs w:val="24"/>
          <w:lang w:val="ru-RU"/>
        </w:rPr>
      </w:pPr>
    </w:p>
    <w:p w:rsidR="00B31F8A" w:rsidRPr="009F2B07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9F2B07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9F2B07" w:rsidRDefault="00B31F8A" w:rsidP="00B31F8A">
      <w:pPr>
        <w:spacing w:after="0"/>
        <w:rPr>
          <w:lang w:val="ru-RU"/>
        </w:rPr>
      </w:pPr>
    </w:p>
    <w:p w:rsidR="00B31F8A" w:rsidRPr="009F2B07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440C2E" w:rsidRDefault="00B31F8A" w:rsidP="00B31F8A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  Составит</w:t>
      </w:r>
      <w:r>
        <w:rPr>
          <w:rFonts w:ascii="Times New Roman" w:hAnsi="Times New Roman" w:cs="Times New Roman"/>
          <w:sz w:val="24"/>
          <w:szCs w:val="24"/>
          <w:lang w:val="ru-RU"/>
        </w:rPr>
        <w:t>ель: Божко Татьяна Владимировна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31F8A" w:rsidRPr="00440C2E" w:rsidRDefault="00B31F8A" w:rsidP="00B31F8A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40C2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440C2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B31F8A" w:rsidRDefault="00B31F8A" w:rsidP="00B31F8A">
      <w:pPr>
        <w:spacing w:after="0"/>
        <w:rPr>
          <w:lang w:val="ru-RU"/>
        </w:rPr>
      </w:pPr>
    </w:p>
    <w:p w:rsidR="00B31F8A" w:rsidRPr="009510E0" w:rsidRDefault="00B31F8A" w:rsidP="00B31F8A">
      <w:pPr>
        <w:spacing w:after="0"/>
        <w:rPr>
          <w:lang w:val="ru-RU"/>
        </w:rPr>
      </w:pPr>
    </w:p>
    <w:p w:rsidR="00B31F8A" w:rsidRPr="009510E0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Pr="009F2B07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/>
        <w:ind w:left="120"/>
        <w:jc w:val="center"/>
        <w:rPr>
          <w:lang w:val="ru-RU"/>
        </w:rPr>
      </w:pPr>
    </w:p>
    <w:p w:rsidR="00B31F8A" w:rsidRDefault="00B31F8A" w:rsidP="00B31F8A">
      <w:pPr>
        <w:spacing w:after="0"/>
        <w:ind w:left="120"/>
        <w:jc w:val="center"/>
        <w:rPr>
          <w:lang w:val="ru-RU"/>
        </w:rPr>
      </w:pPr>
    </w:p>
    <w:p w:rsidR="000039A4" w:rsidRPr="00A976EF" w:rsidRDefault="00B31F8A" w:rsidP="00B31F8A">
      <w:pPr>
        <w:ind w:left="-567"/>
        <w:jc w:val="center"/>
        <w:rPr>
          <w:lang w:val="ru-RU"/>
        </w:rPr>
        <w:sectPr w:rsidR="000039A4" w:rsidRPr="00A976EF" w:rsidSect="00B31F8A">
          <w:pgSz w:w="11906" w:h="16383"/>
          <w:pgMar w:top="426" w:right="424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овоивановка, 202</w:t>
      </w:r>
      <w:bookmarkEnd w:id="1"/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</w:p>
    <w:p w:rsidR="000039A4" w:rsidRPr="008C7961" w:rsidRDefault="003D7A73" w:rsidP="008C7961">
      <w:pPr>
        <w:tabs>
          <w:tab w:val="left" w:pos="345"/>
          <w:tab w:val="center" w:pos="4737"/>
        </w:tabs>
        <w:spacing w:after="0"/>
        <w:jc w:val="center"/>
        <w:rPr>
          <w:sz w:val="24"/>
          <w:szCs w:val="24"/>
          <w:lang w:val="ru-RU"/>
        </w:rPr>
      </w:pPr>
      <w:bookmarkStart w:id="2" w:name="_Toc141079005"/>
      <w:bookmarkStart w:id="3" w:name="block-53501844"/>
      <w:bookmarkEnd w:id="0"/>
      <w:bookmarkEnd w:id="2"/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Содержание программы по изобразительному искусству структурировано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0039A4" w:rsidRPr="008C7961" w:rsidRDefault="000039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D050BA">
      <w:pPr>
        <w:rPr>
          <w:sz w:val="24"/>
          <w:szCs w:val="24"/>
          <w:lang w:val="ru-RU"/>
        </w:rPr>
        <w:sectPr w:rsidR="000039A4" w:rsidRPr="008C7961" w:rsidSect="008C7961">
          <w:pgSz w:w="11906" w:h="16383"/>
          <w:pgMar w:top="426" w:right="850" w:bottom="1134" w:left="1701" w:header="720" w:footer="720" w:gutter="0"/>
          <w:cols w:space="720"/>
        </w:sectPr>
      </w:pPr>
      <w:r w:rsidRPr="008C7961">
        <w:rPr>
          <w:rFonts w:ascii="Times New Roman" w:hAnsi="Times New Roman" w:cs="Times New Roman"/>
          <w:sz w:val="24"/>
          <w:szCs w:val="24"/>
          <w:lang w:val="ru-RU"/>
        </w:rPr>
        <w:t>Число часов, рекомендова</w:t>
      </w:r>
      <w:r w:rsidR="005A5304" w:rsidRPr="008C7961">
        <w:rPr>
          <w:rFonts w:ascii="Times New Roman" w:hAnsi="Times New Roman" w:cs="Times New Roman"/>
          <w:sz w:val="24"/>
          <w:szCs w:val="24"/>
          <w:lang w:val="ru-RU"/>
        </w:rPr>
        <w:t>нных на изучение изобразительного искусства в 1 классе – 33 часа (1 час в неделю).‌‌</w:t>
      </w:r>
      <w:r w:rsidR="005A5304" w:rsidRPr="008C796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039A4" w:rsidRPr="008C7961" w:rsidRDefault="003D7A73" w:rsidP="005A530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53501841"/>
      <w:bookmarkEnd w:id="3"/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039A4" w:rsidRPr="008C7961" w:rsidRDefault="003D7A73" w:rsidP="005A5304">
      <w:pPr>
        <w:spacing w:after="0"/>
        <w:rPr>
          <w:sz w:val="24"/>
          <w:szCs w:val="24"/>
          <w:lang w:val="ru-RU"/>
        </w:rPr>
      </w:pPr>
      <w:bookmarkStart w:id="5" w:name="_Toc141079007"/>
      <w:bookmarkEnd w:id="5"/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художественных промыслов: дымковская или </w:t>
      </w:r>
      <w:proofErr w:type="spellStart"/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каргопольская</w:t>
      </w:r>
      <w:proofErr w:type="spellEnd"/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игрушка (или по выбору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0039A4" w:rsidRPr="008C7961" w:rsidRDefault="000039A4">
      <w:pPr>
        <w:spacing w:after="0"/>
        <w:ind w:left="120"/>
        <w:rPr>
          <w:sz w:val="24"/>
          <w:szCs w:val="24"/>
          <w:lang w:val="ru-RU"/>
        </w:rPr>
      </w:pPr>
      <w:bookmarkStart w:id="6" w:name="_Toc141079008"/>
      <w:bookmarkEnd w:id="6"/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53501838"/>
      <w:bookmarkEnd w:id="4"/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039A4" w:rsidRPr="008C7961" w:rsidRDefault="000039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039A4" w:rsidRPr="008C7961" w:rsidRDefault="000039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уважительного отношения и интереса к культурным традициям и творчеству своего и других народов.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039A4" w:rsidRPr="008C7961" w:rsidRDefault="000039A4">
      <w:pPr>
        <w:spacing w:after="0"/>
        <w:ind w:left="120"/>
        <w:rPr>
          <w:sz w:val="24"/>
          <w:szCs w:val="24"/>
          <w:lang w:val="ru-RU"/>
        </w:rPr>
      </w:pPr>
      <w:bookmarkStart w:id="9" w:name="_Toc141079013"/>
      <w:bookmarkEnd w:id="9"/>
    </w:p>
    <w:p w:rsidR="000039A4" w:rsidRPr="008C7961" w:rsidRDefault="000039A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039A4" w:rsidRPr="008C7961" w:rsidRDefault="000039A4">
      <w:pPr>
        <w:spacing w:after="0"/>
        <w:ind w:left="120"/>
        <w:rPr>
          <w:sz w:val="24"/>
          <w:szCs w:val="24"/>
          <w:lang w:val="ru-RU"/>
        </w:rPr>
      </w:pP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039A4" w:rsidRPr="008C7961" w:rsidRDefault="000039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0039A4" w:rsidRPr="008C7961" w:rsidRDefault="000039A4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039A4" w:rsidRPr="008C7961" w:rsidRDefault="000039A4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039A4" w:rsidRPr="008C7961" w:rsidRDefault="003D7A73">
      <w:pPr>
        <w:spacing w:after="0" w:line="252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0039A4" w:rsidRPr="008C7961" w:rsidRDefault="003D7A73">
      <w:pPr>
        <w:spacing w:after="0" w:line="252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порядок в окружающем пространстве и бережно относясь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к используемым материалам;</w:t>
      </w:r>
    </w:p>
    <w:p w:rsidR="000039A4" w:rsidRDefault="003D7A73" w:rsidP="008C796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0" w:name="_Toc124264882"/>
      <w:bookmarkStart w:id="11" w:name="_Toc141079014"/>
      <w:bookmarkEnd w:id="10"/>
      <w:bookmarkEnd w:id="11"/>
    </w:p>
    <w:p w:rsidR="008C7961" w:rsidRPr="008C7961" w:rsidRDefault="008C7961" w:rsidP="008C7961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0039A4" w:rsidRPr="008C7961" w:rsidRDefault="003D7A73">
      <w:pPr>
        <w:spacing w:after="0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0039A4" w:rsidRPr="008C7961" w:rsidRDefault="003D7A73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039A4" w:rsidRPr="008C7961" w:rsidRDefault="003D7A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0039A4" w:rsidRPr="008C7961" w:rsidRDefault="003D7A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039A4" w:rsidRPr="005A5304" w:rsidRDefault="003D7A73">
      <w:pPr>
        <w:spacing w:after="0" w:line="264" w:lineRule="auto"/>
        <w:ind w:firstLine="600"/>
        <w:jc w:val="both"/>
        <w:rPr>
          <w:lang w:val="ru-RU"/>
        </w:rPr>
      </w:pPr>
      <w:r w:rsidRPr="008C7961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</w:t>
      </w:r>
      <w:r w:rsidRPr="005A5304">
        <w:rPr>
          <w:rFonts w:ascii="Times New Roman" w:hAnsi="Times New Roman"/>
          <w:color w:val="000000"/>
          <w:sz w:val="28"/>
          <w:lang w:val="ru-RU"/>
        </w:rPr>
        <w:t>ие.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039A4" w:rsidRPr="008C7961" w:rsidRDefault="003D7A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0039A4" w:rsidRPr="008C7961" w:rsidRDefault="003D7A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039A4" w:rsidRPr="008C7961" w:rsidRDefault="003D7A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039A4" w:rsidRPr="008C7961" w:rsidRDefault="003D7A7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039A4" w:rsidRPr="008C7961" w:rsidRDefault="003D7A7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039A4" w:rsidRPr="008C7961" w:rsidRDefault="003D7A7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039A4" w:rsidRPr="008C7961" w:rsidRDefault="003D7A7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039A4" w:rsidRPr="008C7961" w:rsidRDefault="003D7A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0039A4" w:rsidRPr="008C7961" w:rsidRDefault="003D7A7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039A4" w:rsidRPr="008C7961" w:rsidRDefault="003D7A73" w:rsidP="008C796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5A5304" w:rsidRPr="008C7961" w:rsidRDefault="005A5304" w:rsidP="008C796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A5304" w:rsidRPr="008C7961" w:rsidRDefault="005A5304" w:rsidP="008C796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5A5304" w:rsidRPr="008C7961" w:rsidRDefault="005A5304" w:rsidP="005A530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c"/>
        <w:tblW w:w="10206" w:type="dxa"/>
        <w:tblInd w:w="-459" w:type="dxa"/>
        <w:tblLayout w:type="fixed"/>
        <w:tblLook w:val="04A0"/>
      </w:tblPr>
      <w:tblGrid>
        <w:gridCol w:w="709"/>
        <w:gridCol w:w="2835"/>
        <w:gridCol w:w="1701"/>
        <w:gridCol w:w="1985"/>
        <w:gridCol w:w="2976"/>
      </w:tblGrid>
      <w:tr w:rsidR="005A5304" w:rsidRPr="008C7961" w:rsidTr="005A5304">
        <w:tc>
          <w:tcPr>
            <w:tcW w:w="709" w:type="dxa"/>
            <w:vAlign w:val="center"/>
          </w:tcPr>
          <w:p w:rsidR="005A5304" w:rsidRPr="008C7961" w:rsidRDefault="005A5304" w:rsidP="005A5304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5A5304" w:rsidRPr="008C7961" w:rsidRDefault="005A5304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5A5304" w:rsidRPr="008C7961" w:rsidRDefault="005A5304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5304" w:rsidRPr="008C7961" w:rsidRDefault="005A5304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</w:tcPr>
          <w:p w:rsidR="005A5304" w:rsidRPr="008C7961" w:rsidRDefault="005A5304" w:rsidP="005A53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A5304" w:rsidRPr="008C7961" w:rsidRDefault="005A5304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5" w:type="dxa"/>
          </w:tcPr>
          <w:p w:rsidR="005A5304" w:rsidRPr="008C7961" w:rsidRDefault="005A5304" w:rsidP="005A5304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A5304" w:rsidRPr="008C7961" w:rsidRDefault="005A5304" w:rsidP="005A53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5A5304" w:rsidRPr="008C7961" w:rsidRDefault="005A5304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5A5304" w:rsidRPr="008C7961" w:rsidRDefault="005A5304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A5304" w:rsidRPr="008C7961" w:rsidRDefault="005A5304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1F8A" w:rsidRPr="00B31F8A" w:rsidTr="00AF4EA2">
        <w:tc>
          <w:tcPr>
            <w:tcW w:w="709" w:type="dxa"/>
            <w:vAlign w:val="center"/>
          </w:tcPr>
          <w:p w:rsidR="00B31F8A" w:rsidRPr="008C7961" w:rsidRDefault="00B31F8A" w:rsidP="005A53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B31F8A" w:rsidRPr="008C7961" w:rsidRDefault="00B31F8A" w:rsidP="005A53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701" w:type="dxa"/>
            <w:vAlign w:val="center"/>
          </w:tcPr>
          <w:p w:rsidR="00B31F8A" w:rsidRPr="008C7961" w:rsidRDefault="00B31F8A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85" w:type="dxa"/>
            <w:vAlign w:val="center"/>
          </w:tcPr>
          <w:p w:rsidR="00B31F8A" w:rsidRPr="008C7961" w:rsidRDefault="00B31F8A" w:rsidP="005A530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31F8A" w:rsidRPr="00B31F8A" w:rsidRDefault="00B31F8A" w:rsidP="00B31F8A">
            <w:pPr>
              <w:ind w:left="135"/>
              <w:rPr>
                <w:rFonts w:ascii="Times New Roman" w:hAnsi="Times New Roman"/>
              </w:rPr>
            </w:pPr>
            <w:hyperlink r:id="rId4" w:history="1">
              <w:r w:rsidRPr="00B31F8A">
                <w:rPr>
                  <w:rFonts w:ascii="Times New Roman" w:hAnsi="Times New Roman"/>
                </w:rPr>
                <w:t>https://lib.myschool.edu.ru</w:t>
              </w:r>
            </w:hyperlink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 xml:space="preserve">https://resh.edu.ru 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>https://easyen.ru</w:t>
            </w:r>
          </w:p>
        </w:tc>
      </w:tr>
      <w:tr w:rsidR="00B31F8A" w:rsidRPr="00B31F8A" w:rsidTr="00AF4EA2">
        <w:tc>
          <w:tcPr>
            <w:tcW w:w="709" w:type="dxa"/>
            <w:vAlign w:val="center"/>
          </w:tcPr>
          <w:p w:rsidR="00B31F8A" w:rsidRPr="008C7961" w:rsidRDefault="00B31F8A" w:rsidP="005A53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B31F8A" w:rsidRPr="008C7961" w:rsidRDefault="00B31F8A" w:rsidP="005A53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701" w:type="dxa"/>
            <w:vAlign w:val="center"/>
          </w:tcPr>
          <w:p w:rsidR="00B31F8A" w:rsidRPr="008C7961" w:rsidRDefault="00B31F8A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85" w:type="dxa"/>
            <w:vAlign w:val="center"/>
          </w:tcPr>
          <w:p w:rsidR="00B31F8A" w:rsidRPr="008C7961" w:rsidRDefault="00B31F8A" w:rsidP="005A530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hyperlink r:id="rId5" w:history="1">
              <w:r w:rsidRPr="00B31F8A">
                <w:rPr>
                  <w:rFonts w:ascii="Times New Roman" w:hAnsi="Times New Roman"/>
                </w:rPr>
                <w:t>https://lib.myschool.edu.ru</w:t>
              </w:r>
            </w:hyperlink>
            <w:r w:rsidRPr="00B31F8A">
              <w:rPr>
                <w:rFonts w:ascii="Times New Roman" w:hAnsi="Times New Roman"/>
                <w:u w:val="single"/>
              </w:rPr>
              <w:t xml:space="preserve">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 xml:space="preserve">https://resh.edu.ru 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>https://easyen.ru</w:t>
            </w:r>
          </w:p>
        </w:tc>
      </w:tr>
      <w:tr w:rsidR="00B31F8A" w:rsidRPr="00B31F8A" w:rsidTr="00AF4EA2">
        <w:tc>
          <w:tcPr>
            <w:tcW w:w="709" w:type="dxa"/>
            <w:vAlign w:val="center"/>
          </w:tcPr>
          <w:p w:rsidR="00B31F8A" w:rsidRPr="008C7961" w:rsidRDefault="00B31F8A" w:rsidP="005A53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B31F8A" w:rsidRPr="008C7961" w:rsidRDefault="00B31F8A" w:rsidP="005A53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701" w:type="dxa"/>
            <w:vAlign w:val="center"/>
          </w:tcPr>
          <w:p w:rsidR="00B31F8A" w:rsidRPr="008C7961" w:rsidRDefault="00B31F8A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5" w:type="dxa"/>
            <w:vAlign w:val="center"/>
          </w:tcPr>
          <w:p w:rsidR="00B31F8A" w:rsidRPr="008C7961" w:rsidRDefault="00B31F8A" w:rsidP="005A530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hyperlink r:id="rId6" w:history="1">
              <w:r w:rsidRPr="00B31F8A">
                <w:rPr>
                  <w:rFonts w:ascii="Times New Roman" w:hAnsi="Times New Roman"/>
                </w:rPr>
                <w:t>https://lib.myschool.edu.ru</w:t>
              </w:r>
            </w:hyperlink>
            <w:r w:rsidRPr="00B31F8A">
              <w:rPr>
                <w:rFonts w:ascii="Times New Roman" w:hAnsi="Times New Roman"/>
                <w:u w:val="single"/>
              </w:rPr>
              <w:t xml:space="preserve">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 xml:space="preserve">https://resh.edu.ru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>https://easyen.ru</w:t>
            </w:r>
          </w:p>
        </w:tc>
      </w:tr>
      <w:tr w:rsidR="00B31F8A" w:rsidRPr="00B31F8A" w:rsidTr="00AF4EA2">
        <w:tc>
          <w:tcPr>
            <w:tcW w:w="709" w:type="dxa"/>
            <w:vAlign w:val="center"/>
          </w:tcPr>
          <w:p w:rsidR="00B31F8A" w:rsidRPr="008C7961" w:rsidRDefault="00B31F8A" w:rsidP="005A53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B31F8A" w:rsidRPr="008C7961" w:rsidRDefault="00B31F8A" w:rsidP="005A530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701" w:type="dxa"/>
            <w:vAlign w:val="center"/>
          </w:tcPr>
          <w:p w:rsidR="00B31F8A" w:rsidRPr="008C7961" w:rsidRDefault="00B31F8A" w:rsidP="005A530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vAlign w:val="center"/>
          </w:tcPr>
          <w:p w:rsidR="00B31F8A" w:rsidRPr="008C7961" w:rsidRDefault="00B31F8A" w:rsidP="005A530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  <w:lang w:val="ru-RU"/>
              </w:rPr>
            </w:pPr>
            <w:hyperlink r:id="rId7" w:history="1">
              <w:r w:rsidRPr="00B31F8A">
                <w:rPr>
                  <w:rFonts w:ascii="Times New Roman" w:hAnsi="Times New Roman"/>
                </w:rPr>
                <w:t>https</w:t>
              </w:r>
              <w:r w:rsidRPr="00B31F8A">
                <w:rPr>
                  <w:rFonts w:ascii="Times New Roman" w:hAnsi="Times New Roman"/>
                  <w:lang w:val="ru-RU"/>
                </w:rPr>
                <w:t>://</w:t>
              </w:r>
              <w:r w:rsidRPr="00B31F8A">
                <w:rPr>
                  <w:rFonts w:ascii="Times New Roman" w:hAnsi="Times New Roman"/>
                </w:rPr>
                <w:t>lib</w:t>
              </w:r>
              <w:r w:rsidRPr="00B31F8A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B31F8A">
                <w:rPr>
                  <w:rFonts w:ascii="Times New Roman" w:hAnsi="Times New Roman"/>
                </w:rPr>
                <w:t>myschool</w:t>
              </w:r>
              <w:proofErr w:type="spellEnd"/>
              <w:r w:rsidRPr="00B31F8A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B31F8A">
                <w:rPr>
                  <w:rFonts w:ascii="Times New Roman" w:hAnsi="Times New Roman"/>
                </w:rPr>
                <w:t>edu</w:t>
              </w:r>
              <w:proofErr w:type="spellEnd"/>
              <w:r w:rsidRPr="00B31F8A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B31F8A">
                <w:rPr>
                  <w:rFonts w:ascii="Times New Roman" w:hAnsi="Times New Roman"/>
                </w:rPr>
                <w:t>ru</w:t>
              </w:r>
              <w:proofErr w:type="spellEnd"/>
            </w:hyperlink>
            <w:r w:rsidRPr="00B31F8A">
              <w:rPr>
                <w:rFonts w:ascii="Times New Roman" w:hAnsi="Times New Roman"/>
                <w:u w:val="single"/>
                <w:lang w:val="ru-RU"/>
              </w:rPr>
              <w:t xml:space="preserve">  </w:t>
            </w:r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  <w:lang w:val="ru-RU"/>
              </w:rPr>
            </w:pPr>
            <w:hyperlink r:id="rId8" w:history="1">
              <w:r w:rsidRPr="00B31F8A">
                <w:rPr>
                  <w:rStyle w:val="ab"/>
                  <w:rFonts w:ascii="Times New Roman" w:hAnsi="Times New Roman"/>
                  <w:color w:val="auto"/>
                </w:rPr>
                <w:t>https</w:t>
              </w:r>
              <w:r w:rsidRPr="00B31F8A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://</w:t>
              </w:r>
              <w:proofErr w:type="spellStart"/>
              <w:r w:rsidRPr="00B31F8A">
                <w:rPr>
                  <w:rStyle w:val="ab"/>
                  <w:rFonts w:ascii="Times New Roman" w:hAnsi="Times New Roman"/>
                  <w:color w:val="auto"/>
                </w:rPr>
                <w:t>resh</w:t>
              </w:r>
              <w:proofErr w:type="spellEnd"/>
              <w:r w:rsidRPr="00B31F8A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proofErr w:type="spellStart"/>
              <w:r w:rsidRPr="00B31F8A">
                <w:rPr>
                  <w:rStyle w:val="ab"/>
                  <w:rFonts w:ascii="Times New Roman" w:hAnsi="Times New Roman"/>
                  <w:color w:val="auto"/>
                </w:rPr>
                <w:t>edu</w:t>
              </w:r>
              <w:proofErr w:type="spellEnd"/>
              <w:r w:rsidRPr="00B31F8A">
                <w:rPr>
                  <w:rStyle w:val="ab"/>
                  <w:rFonts w:ascii="Times New Roman" w:hAnsi="Times New Roman"/>
                  <w:color w:val="auto"/>
                  <w:lang w:val="ru-RU"/>
                </w:rPr>
                <w:t>.</w:t>
              </w:r>
              <w:proofErr w:type="spellStart"/>
              <w:r w:rsidRPr="00B31F8A">
                <w:rPr>
                  <w:rStyle w:val="ab"/>
                  <w:rFonts w:ascii="Times New Roman" w:hAnsi="Times New Roman"/>
                  <w:color w:val="auto"/>
                </w:rPr>
                <w:t>ru</w:t>
              </w:r>
              <w:proofErr w:type="spellEnd"/>
            </w:hyperlink>
          </w:p>
          <w:p w:rsidR="00B31F8A" w:rsidRPr="00B31F8A" w:rsidRDefault="00B31F8A" w:rsidP="00B31F8A">
            <w:pPr>
              <w:ind w:left="135"/>
              <w:rPr>
                <w:rFonts w:ascii="Times New Roman" w:hAnsi="Times New Roman"/>
                <w:u w:val="single"/>
              </w:rPr>
            </w:pPr>
            <w:r w:rsidRPr="00B31F8A">
              <w:rPr>
                <w:rFonts w:ascii="Times New Roman" w:hAnsi="Times New Roman"/>
                <w:u w:val="single"/>
              </w:rPr>
              <w:t>https://easyen.ru</w:t>
            </w:r>
          </w:p>
        </w:tc>
      </w:tr>
      <w:tr w:rsidR="00B31F8A" w:rsidRPr="008C7961" w:rsidTr="005A5304">
        <w:tc>
          <w:tcPr>
            <w:tcW w:w="3544" w:type="dxa"/>
            <w:gridSpan w:val="2"/>
          </w:tcPr>
          <w:p w:rsidR="00B31F8A" w:rsidRPr="008C7961" w:rsidRDefault="00B31F8A" w:rsidP="005A53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31F8A" w:rsidRPr="008C7961" w:rsidRDefault="00B31F8A" w:rsidP="005A53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B31F8A" w:rsidRPr="008C7961" w:rsidRDefault="00B31F8A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31F8A" w:rsidRPr="008C7961" w:rsidRDefault="00B31F8A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985" w:type="dxa"/>
          </w:tcPr>
          <w:p w:rsidR="00B31F8A" w:rsidRPr="008C7961" w:rsidRDefault="00B31F8A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31F8A" w:rsidRPr="008C7961" w:rsidRDefault="00B31F8A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 </w:t>
            </w:r>
          </w:p>
          <w:p w:rsidR="00B31F8A" w:rsidRPr="008C7961" w:rsidRDefault="00B31F8A" w:rsidP="005A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6" w:type="dxa"/>
          </w:tcPr>
          <w:p w:rsidR="00B31F8A" w:rsidRPr="008C7961" w:rsidRDefault="00B31F8A" w:rsidP="005A530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5A5304" w:rsidRPr="008C7961" w:rsidRDefault="005A5304" w:rsidP="001C6CC5">
      <w:pPr>
        <w:tabs>
          <w:tab w:val="left" w:pos="17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1C6CC5" w:rsidRDefault="001C6CC5" w:rsidP="001C6CC5">
      <w:pPr>
        <w:tabs>
          <w:tab w:val="left" w:pos="17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31F8A" w:rsidRPr="008C7961" w:rsidRDefault="00B31F8A" w:rsidP="001C6CC5">
      <w:pPr>
        <w:tabs>
          <w:tab w:val="left" w:pos="17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1C6CC5" w:rsidRPr="008C7961" w:rsidRDefault="001C6CC5" w:rsidP="001C6C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1C6CC5" w:rsidRPr="008C7961" w:rsidRDefault="001C6CC5" w:rsidP="001C6C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C7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c"/>
        <w:tblpPr w:leftFromText="180" w:rightFromText="180" w:vertAnchor="text" w:horzAnchor="margin" w:tblpY="105"/>
        <w:tblW w:w="9911" w:type="dxa"/>
        <w:tblLayout w:type="fixed"/>
        <w:tblLook w:val="04A0"/>
      </w:tblPr>
      <w:tblGrid>
        <w:gridCol w:w="839"/>
        <w:gridCol w:w="4961"/>
        <w:gridCol w:w="1312"/>
        <w:gridCol w:w="1399"/>
        <w:gridCol w:w="1400"/>
      </w:tblGrid>
      <w:tr w:rsidR="001C6CC5" w:rsidRPr="008C7961" w:rsidTr="00E87C53">
        <w:trPr>
          <w:trHeight w:val="285"/>
        </w:trPr>
        <w:tc>
          <w:tcPr>
            <w:tcW w:w="839" w:type="dxa"/>
            <w:vMerge w:val="restart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п/п</w:t>
            </w:r>
          </w:p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</w:tcPr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</w:tcPr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1C6CC5" w:rsidRPr="008C7961" w:rsidTr="00E87C53">
        <w:trPr>
          <w:trHeight w:val="255"/>
        </w:trPr>
        <w:tc>
          <w:tcPr>
            <w:tcW w:w="839" w:type="dxa"/>
            <w:vMerge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right w:val="single" w:sz="4" w:space="0" w:color="auto"/>
            </w:tcBorders>
          </w:tcPr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</w:tcPr>
          <w:p w:rsidR="001C6CC5" w:rsidRPr="008C7961" w:rsidRDefault="001C6CC5" w:rsidP="00E87C5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  <w:p w:rsidR="008C7961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gram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</w:t>
            </w:r>
            <w:proofErr w:type="gram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«Изображать можно в объёме». Лепка.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Целостность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Коллективная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наклейками</w:t>
            </w:r>
            <w:proofErr w:type="spellEnd"/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5" w:rsidRPr="008C7961" w:rsidTr="00E87C53">
        <w:tc>
          <w:tcPr>
            <w:tcW w:w="839" w:type="dxa"/>
            <w:vAlign w:val="center"/>
          </w:tcPr>
          <w:p w:rsidR="001C6CC5" w:rsidRPr="008C7961" w:rsidRDefault="001C6CC5" w:rsidP="00E87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симметрии</w:t>
            </w:r>
            <w:proofErr w:type="spellEnd"/>
          </w:p>
        </w:tc>
        <w:tc>
          <w:tcPr>
            <w:tcW w:w="1312" w:type="dxa"/>
            <w:vAlign w:val="center"/>
          </w:tcPr>
          <w:p w:rsidR="001C6CC5" w:rsidRPr="008C7961" w:rsidRDefault="001C6CC5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1C6CC5" w:rsidRPr="008C7961" w:rsidRDefault="008C7961" w:rsidP="00E87C5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1C6CC5" w:rsidRPr="008C7961" w:rsidRDefault="001C6CC5" w:rsidP="00E87C5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Монотипия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B31F8A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B31F8A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«Нарядные узоры на глиняных игрушках».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промыслы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B31F8A">
            <w:pPr>
              <w:spacing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печатками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Игровое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предметов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домиков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цветной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Сюжетная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живописными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proofErr w:type="spellEnd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действительности</w:t>
            </w:r>
            <w:proofErr w:type="spellEnd"/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E87C53">
        <w:tc>
          <w:tcPr>
            <w:tcW w:w="839" w:type="dxa"/>
            <w:vAlign w:val="center"/>
          </w:tcPr>
          <w:p w:rsidR="008C7961" w:rsidRPr="008C7961" w:rsidRDefault="008C7961" w:rsidP="008C7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961" w:rsidRPr="008C7961" w:rsidTr="001B1929">
        <w:tc>
          <w:tcPr>
            <w:tcW w:w="5800" w:type="dxa"/>
            <w:gridSpan w:val="2"/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2" w:type="dxa"/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8C7961" w:rsidRPr="008C7961" w:rsidRDefault="008C7961" w:rsidP="008C796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B2A5E" w:rsidRPr="008C7961" w:rsidRDefault="003B2A5E" w:rsidP="005A5304">
      <w:pPr>
        <w:rPr>
          <w:rFonts w:ascii="Times New Roman" w:hAnsi="Times New Roman" w:cs="Times New Roman"/>
          <w:sz w:val="24"/>
          <w:szCs w:val="24"/>
          <w:lang w:val="ru-RU"/>
        </w:rPr>
        <w:sectPr w:rsidR="003B2A5E" w:rsidRPr="008C7961" w:rsidSect="008C7961">
          <w:pgSz w:w="11906" w:h="16383"/>
          <w:pgMar w:top="426" w:right="850" w:bottom="426" w:left="1701" w:header="720" w:footer="720" w:gutter="0"/>
          <w:cols w:space="720"/>
        </w:sectPr>
      </w:pPr>
    </w:p>
    <w:bookmarkEnd w:id="7"/>
    <w:p w:rsidR="00B31F8A" w:rsidRDefault="00B31F8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31F8A" w:rsidSect="003B2A5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9A4"/>
    <w:rsid w:val="000039A4"/>
    <w:rsid w:val="001C6CC5"/>
    <w:rsid w:val="003B2A5E"/>
    <w:rsid w:val="003D7A73"/>
    <w:rsid w:val="0044428C"/>
    <w:rsid w:val="005A5304"/>
    <w:rsid w:val="005D398E"/>
    <w:rsid w:val="006928FA"/>
    <w:rsid w:val="008C7961"/>
    <w:rsid w:val="00A976EF"/>
    <w:rsid w:val="00B31F8A"/>
    <w:rsid w:val="00C12D13"/>
    <w:rsid w:val="00D0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39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3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B31F8A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B31F8A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b.myschool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b.myschool.edu.ru" TargetMode="External"/><Relationship Id="rId5" Type="http://schemas.openxmlformats.org/officeDocument/2006/relationships/hyperlink" Target="https://lib.myschool.edu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ib.myschool.edu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4055</Words>
  <Characters>23120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cp:lastPrinted>2025-09-04T10:44:00Z</cp:lastPrinted>
  <dcterms:created xsi:type="dcterms:W3CDTF">2025-08-11T05:14:00Z</dcterms:created>
  <dcterms:modified xsi:type="dcterms:W3CDTF">2025-09-04T10:58:00Z</dcterms:modified>
</cp:coreProperties>
</file>